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C7C" w:rsidRPr="00681C7C" w:rsidRDefault="00681C7C" w:rsidP="00681C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C7C">
        <w:rPr>
          <w:rFonts w:ascii="Times New Roman" w:hAnsi="Times New Roman" w:cs="Times New Roman"/>
          <w:b/>
          <w:sz w:val="28"/>
          <w:szCs w:val="28"/>
        </w:rPr>
        <w:t>Экзаменационные вопросы</w:t>
      </w:r>
    </w:p>
    <w:p w:rsidR="00681C7C" w:rsidRDefault="00681C7C" w:rsidP="00681C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дисциплине</w:t>
      </w:r>
    </w:p>
    <w:p w:rsidR="00000000" w:rsidRDefault="00681C7C" w:rsidP="00681C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«Оборудование производства продовольственных продуктов (часть 2)</w:t>
      </w:r>
    </w:p>
    <w:p w:rsidR="00B84912" w:rsidRDefault="00B84912" w:rsidP="00681C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1C7C" w:rsidRDefault="00681C7C" w:rsidP="00681C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Определения (оборудование, структура машины и аппарата и т.д.)</w:t>
      </w:r>
    </w:p>
    <w:p w:rsidR="006C1CEB" w:rsidRDefault="006C1CEB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 технологическому оборудованию.</w:t>
      </w:r>
    </w:p>
    <w:p w:rsidR="006C1CEB" w:rsidRDefault="006C1CEB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6C1CEB">
        <w:rPr>
          <w:rFonts w:ascii="Times New Roman" w:hAnsi="Times New Roman" w:cs="Times New Roman"/>
          <w:sz w:val="28"/>
          <w:szCs w:val="28"/>
        </w:rPr>
        <w:t>Классификация технологического оборудования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1CEB" w:rsidRDefault="006C1CEB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параметры технологического оборудования</w:t>
      </w:r>
    </w:p>
    <w:p w:rsidR="006C1CEB" w:rsidRDefault="006C1CEB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Рабочие органы технологического оборудования в мясной промышленности.</w:t>
      </w:r>
    </w:p>
    <w:p w:rsidR="006C1CEB" w:rsidRDefault="006C1CEB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Подвесные пути и конвейеры.</w:t>
      </w:r>
    </w:p>
    <w:p w:rsidR="006C1CEB" w:rsidRDefault="006C1CEB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Напольный транспорт мясокомбинатов.</w:t>
      </w:r>
    </w:p>
    <w:p w:rsidR="006C1CEB" w:rsidRDefault="006C1CEB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подвесных путей и конвейеров.</w:t>
      </w:r>
    </w:p>
    <w:p w:rsidR="003B44A8" w:rsidRPr="006C1CEB" w:rsidRDefault="003B44A8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для обездвиживания и обескровливания скота.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  <w:szCs w:val="28"/>
        </w:rPr>
        <w:t>Способы убоя и оглушения животных. Поняти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84912">
        <w:rPr>
          <w:rFonts w:ascii="Times New Roman" w:hAnsi="Times New Roman" w:cs="Times New Roman"/>
          <w:sz w:val="28"/>
          <w:szCs w:val="28"/>
        </w:rPr>
        <w:t>. Применяемое оборуд</w:t>
      </w:r>
      <w:r w:rsidRPr="00B84912">
        <w:rPr>
          <w:rFonts w:ascii="Times New Roman" w:hAnsi="Times New Roman" w:cs="Times New Roman"/>
          <w:sz w:val="28"/>
          <w:szCs w:val="28"/>
        </w:rPr>
        <w:t>о</w:t>
      </w:r>
      <w:r w:rsidRPr="00B84912">
        <w:rPr>
          <w:rFonts w:ascii="Times New Roman" w:hAnsi="Times New Roman" w:cs="Times New Roman"/>
          <w:sz w:val="28"/>
          <w:szCs w:val="28"/>
        </w:rPr>
        <w:t>вание.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  <w:szCs w:val="28"/>
        </w:rPr>
        <w:t xml:space="preserve">Боксы. </w:t>
      </w:r>
      <w:r w:rsidRPr="00B84912">
        <w:rPr>
          <w:rFonts w:ascii="Times New Roman" w:hAnsi="Times New Roman" w:cs="Times New Roman"/>
          <w:sz w:val="28"/>
        </w:rPr>
        <w:t>Назначение. Классификация. Устройство.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Оборудование для электрооглушения животных.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  <w:szCs w:val="28"/>
        </w:rPr>
        <w:t>Подъемно-транспортные средства мясной промышленности.</w:t>
      </w:r>
      <w:r w:rsidRPr="00B84912">
        <w:rPr>
          <w:rFonts w:ascii="Times New Roman" w:hAnsi="Times New Roman" w:cs="Times New Roman"/>
          <w:sz w:val="28"/>
        </w:rPr>
        <w:t xml:space="preserve"> Устройство.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Конвейер. Назначение.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Машины для измельчения. Классификация.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Волчки. Назначение.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Куттеры. Назначение.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Оборудование для снятия шкур.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Оборудование для посола шкур.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Оборудование для обескровливания и сбора крови.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Какое оборудование входит в линию производства вареных колбас.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Оборудование для мойки шкур, характеристика.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 xml:space="preserve">Шнековые шприцы, назначение, конструкция. 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Шпигорезка, конструкция, принцип работы.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Классификация оборудования для убоя и разделки туш.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Оборудование для распиловки и разделки туш, характеристика.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  <w:szCs w:val="28"/>
        </w:rPr>
        <w:t>Какое оборудование входит в линию производства полукопченых колбас.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  <w:szCs w:val="28"/>
        </w:rPr>
        <w:t>Вакуумный шприц, назначение, устройство.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  <w:szCs w:val="28"/>
        </w:rPr>
        <w:t>Поршневые шприцы, назначение, конструкция.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  <w:szCs w:val="28"/>
        </w:rPr>
        <w:t>Ротационно-лопастные шприцы, назначение, конструкция.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  <w:szCs w:val="28"/>
        </w:rPr>
        <w:t>Фаршемешалка, назначение, конструкция.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  <w:szCs w:val="28"/>
        </w:rPr>
        <w:t xml:space="preserve">Оборудование для посола мяса. Многоигольчатый шприц. Назначение. </w:t>
      </w:r>
      <w:r w:rsidRPr="00B84912">
        <w:rPr>
          <w:rFonts w:ascii="Times New Roman" w:hAnsi="Times New Roman" w:cs="Times New Roman"/>
          <w:sz w:val="28"/>
        </w:rPr>
        <w:t>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Гашпиль. Назначение.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Массажеры. Назначение.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  <w:szCs w:val="28"/>
        </w:rPr>
        <w:lastRenderedPageBreak/>
        <w:t>Способы интенсификации посола. Применяемое оборудование.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  <w:szCs w:val="28"/>
        </w:rPr>
        <w:t xml:space="preserve">Пилы. Классификация. </w:t>
      </w:r>
      <w:r w:rsidRPr="00B84912">
        <w:rPr>
          <w:rFonts w:ascii="Times New Roman" w:hAnsi="Times New Roman" w:cs="Times New Roman"/>
          <w:sz w:val="28"/>
        </w:rPr>
        <w:t>Назначение.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Оборудование для отстаивания и фильтрования. Малая и большая жир</w:t>
      </w:r>
      <w:r w:rsidRPr="00B84912">
        <w:rPr>
          <w:rFonts w:ascii="Times New Roman" w:hAnsi="Times New Roman" w:cs="Times New Roman"/>
          <w:sz w:val="28"/>
        </w:rPr>
        <w:t>о</w:t>
      </w:r>
      <w:r w:rsidRPr="00B84912">
        <w:rPr>
          <w:rFonts w:ascii="Times New Roman" w:hAnsi="Times New Roman" w:cs="Times New Roman"/>
          <w:sz w:val="28"/>
        </w:rPr>
        <w:t>ловки.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4912">
        <w:rPr>
          <w:rFonts w:ascii="Times New Roman" w:hAnsi="Times New Roman" w:cs="Times New Roman"/>
          <w:sz w:val="28"/>
        </w:rPr>
        <w:t>Фаршесмесители</w:t>
      </w:r>
      <w:proofErr w:type="spellEnd"/>
      <w:r w:rsidRPr="00B84912">
        <w:rPr>
          <w:rFonts w:ascii="Times New Roman" w:hAnsi="Times New Roman" w:cs="Times New Roman"/>
          <w:sz w:val="28"/>
        </w:rPr>
        <w:t>. Назначение.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4912">
        <w:rPr>
          <w:rFonts w:ascii="Times New Roman" w:hAnsi="Times New Roman" w:cs="Times New Roman"/>
          <w:sz w:val="28"/>
          <w:szCs w:val="28"/>
        </w:rPr>
        <w:t>Фильт-пресс</w:t>
      </w:r>
      <w:proofErr w:type="spellEnd"/>
      <w:r w:rsidRPr="00B84912">
        <w:rPr>
          <w:rFonts w:ascii="Times New Roman" w:hAnsi="Times New Roman" w:cs="Times New Roman"/>
          <w:sz w:val="28"/>
          <w:szCs w:val="28"/>
        </w:rPr>
        <w:t xml:space="preserve">. </w:t>
      </w:r>
      <w:r w:rsidRPr="00B84912">
        <w:rPr>
          <w:rFonts w:ascii="Times New Roman" w:hAnsi="Times New Roman" w:cs="Times New Roman"/>
          <w:sz w:val="28"/>
        </w:rPr>
        <w:t>Назначение.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  <w:szCs w:val="28"/>
        </w:rPr>
        <w:t>Классификация оборудования для тепловой обработки мяса.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  <w:szCs w:val="28"/>
        </w:rPr>
        <w:t>Универсальные термокамеры. Конструкция, принцип работы.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  <w:szCs w:val="28"/>
        </w:rPr>
        <w:t>Термокамера. Конструкция, принцип работы.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  <w:szCs w:val="28"/>
        </w:rPr>
        <w:t>Коптильные камеры, назначение, устройство.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  <w:szCs w:val="28"/>
        </w:rPr>
        <w:t xml:space="preserve">Камера для холодного копчения. Устройство, преимущества камеры. 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  <w:szCs w:val="28"/>
        </w:rPr>
        <w:t xml:space="preserve">Оборудования для стерилизации. </w:t>
      </w:r>
      <w:r w:rsidRPr="00B84912">
        <w:rPr>
          <w:rFonts w:ascii="Times New Roman" w:hAnsi="Times New Roman" w:cs="Times New Roman"/>
          <w:sz w:val="28"/>
        </w:rPr>
        <w:t>Классификация.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Оборудование для пастеризации. Классификация.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Деаэраторы. Назначение.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Дымогенераторы. Назначение.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Варочное оборудование. Классификация.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Оборудование для шпарки и опалки туш в шкуре. Классификация, при</w:t>
      </w:r>
      <w:r w:rsidRPr="00B84912">
        <w:rPr>
          <w:rFonts w:ascii="Times New Roman" w:hAnsi="Times New Roman" w:cs="Times New Roman"/>
          <w:sz w:val="28"/>
        </w:rPr>
        <w:t>н</w:t>
      </w:r>
      <w:r w:rsidRPr="00B84912">
        <w:rPr>
          <w:rFonts w:ascii="Times New Roman" w:hAnsi="Times New Roman" w:cs="Times New Roman"/>
          <w:sz w:val="28"/>
        </w:rPr>
        <w:t>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Автомат для формования котлет.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Пельменный автомат.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Машины для подготовки сырья и тары в производстве мясных баночных консерв</w:t>
      </w:r>
      <w:r>
        <w:rPr>
          <w:rFonts w:ascii="Times New Roman" w:hAnsi="Times New Roman" w:cs="Times New Roman"/>
          <w:sz w:val="28"/>
        </w:rPr>
        <w:t>ов</w:t>
      </w:r>
      <w:r w:rsidRPr="00B84912">
        <w:rPr>
          <w:rFonts w:ascii="Times New Roman" w:hAnsi="Times New Roman" w:cs="Times New Roman"/>
          <w:sz w:val="28"/>
        </w:rPr>
        <w:t>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Моечная машина для ветчины.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Машина для снятия шкурки.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Банкомоечная машина.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Наполнительные машины.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Машины для производства и закатки консервных банок.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  <w:szCs w:val="28"/>
        </w:rPr>
        <w:t xml:space="preserve">Закаточные машины. </w:t>
      </w:r>
      <w:r w:rsidRPr="00B84912">
        <w:rPr>
          <w:rFonts w:ascii="Times New Roman" w:hAnsi="Times New Roman" w:cs="Times New Roman"/>
          <w:sz w:val="28"/>
        </w:rPr>
        <w:t>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Вакуум-закаточные машины.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Термоагрегаты. Назначение,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 xml:space="preserve">Оборудование для мойки в мясной промышленности. 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Автокоптилка. Назначение. Устройство,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>Дымогенератор с самоподдерживающим тлением. Назначение. Устройс</w:t>
      </w:r>
      <w:r w:rsidRPr="00B84912">
        <w:rPr>
          <w:rFonts w:ascii="Times New Roman" w:hAnsi="Times New Roman" w:cs="Times New Roman"/>
          <w:sz w:val="28"/>
        </w:rPr>
        <w:t>т</w:t>
      </w:r>
      <w:r w:rsidRPr="00B84912">
        <w:rPr>
          <w:rFonts w:ascii="Times New Roman" w:hAnsi="Times New Roman" w:cs="Times New Roman"/>
          <w:sz w:val="28"/>
        </w:rPr>
        <w:t>во, принцип действия.</w:t>
      </w:r>
    </w:p>
    <w:p w:rsidR="00B84912" w:rsidRPr="00B84912" w:rsidRDefault="00B84912" w:rsidP="00B8491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912">
        <w:rPr>
          <w:rFonts w:ascii="Times New Roman" w:hAnsi="Times New Roman" w:cs="Times New Roman"/>
          <w:sz w:val="28"/>
        </w:rPr>
        <w:t xml:space="preserve">Формула расчета производительности универсальной термокамеры. </w:t>
      </w:r>
    </w:p>
    <w:p w:rsidR="00B84912" w:rsidRPr="00B84912" w:rsidRDefault="00B84912" w:rsidP="00B84912">
      <w:pPr>
        <w:widowControl w:val="0"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</w:p>
    <w:p w:rsidR="00681C7C" w:rsidRPr="00B84912" w:rsidRDefault="00681C7C" w:rsidP="00B84912">
      <w:pPr>
        <w:pStyle w:val="a3"/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</w:p>
    <w:sectPr w:rsidR="00681C7C" w:rsidRPr="00B84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27029"/>
    <w:multiLevelType w:val="hybridMultilevel"/>
    <w:tmpl w:val="5E984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B1894"/>
    <w:multiLevelType w:val="hybridMultilevel"/>
    <w:tmpl w:val="1944B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5B59FF"/>
    <w:multiLevelType w:val="hybridMultilevel"/>
    <w:tmpl w:val="9C7CC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D2776B"/>
    <w:multiLevelType w:val="hybridMultilevel"/>
    <w:tmpl w:val="04E64D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56350E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83D16A5"/>
    <w:multiLevelType w:val="hybridMultilevel"/>
    <w:tmpl w:val="1E9EEEB0"/>
    <w:lvl w:ilvl="0" w:tplc="573E50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1C7C"/>
    <w:rsid w:val="003B44A8"/>
    <w:rsid w:val="00681C7C"/>
    <w:rsid w:val="006C1CEB"/>
    <w:rsid w:val="00B84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C7C"/>
    <w:pPr>
      <w:ind w:left="720"/>
      <w:contextualSpacing/>
    </w:pPr>
  </w:style>
  <w:style w:type="paragraph" w:styleId="a4">
    <w:name w:val="Title"/>
    <w:basedOn w:val="a"/>
    <w:link w:val="a5"/>
    <w:qFormat/>
    <w:rsid w:val="00B8491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Название Знак"/>
    <w:basedOn w:val="a0"/>
    <w:link w:val="a4"/>
    <w:rsid w:val="00B8491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2013-05-01T09:51:00Z</dcterms:created>
  <dcterms:modified xsi:type="dcterms:W3CDTF">2013-05-01T10:31:00Z</dcterms:modified>
</cp:coreProperties>
</file>